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oc_1"/>
    <w:bookmarkStart w:id="1" w:name="_GoBack"/>
    <w:bookmarkEnd w:id="1"/>
    <w:p w:rsidR="00AA6A42" w:rsidRDefault="00AA6A42">
      <w:pPr>
        <w:widowControl w:val="0"/>
        <w:autoSpaceDE w:val="0"/>
        <w:autoSpaceDN w:val="0"/>
        <w:adjustRightInd w:val="0"/>
        <w:spacing w:before="170" w:after="0" w:line="240" w:lineRule="auto"/>
        <w:rPr>
          <w:rFonts w:ascii="Times" w:hAnsi="Times" w:cs="Times"/>
          <w:sz w:val="24"/>
          <w:szCs w:val="24"/>
        </w:rPr>
      </w:pPr>
      <w:r>
        <w:rPr>
          <w:rFonts w:ascii="Times" w:hAnsi="Times" w:cs="Times"/>
          <w:sz w:val="24"/>
          <w:szCs w:val="24"/>
        </w:rPr>
        <w:fldChar w:fldCharType="begin"/>
      </w:r>
      <w:r>
        <w:rPr>
          <w:rFonts w:ascii="Times" w:hAnsi="Times" w:cs="Times"/>
          <w:sz w:val="24"/>
          <w:szCs w:val="24"/>
        </w:rPr>
        <w:instrText>HYPERLINK "http://resource.e-mcfr.ru/scion/document/default/MCFR10028151?cfu=default&amp;cpid=edu"</w:instrText>
      </w:r>
      <w:r w:rsidR="0014176E">
        <w:rPr>
          <w:rFonts w:ascii="Times" w:hAnsi="Times" w:cs="Times"/>
          <w:sz w:val="24"/>
          <w:szCs w:val="24"/>
        </w:rPr>
      </w:r>
      <w:r>
        <w:rPr>
          <w:rFonts w:ascii="Times" w:hAnsi="Times" w:cs="Times"/>
          <w:sz w:val="24"/>
          <w:szCs w:val="24"/>
        </w:rPr>
        <w:fldChar w:fldCharType="separate"/>
      </w:r>
      <w:r>
        <w:rPr>
          <w:rFonts w:ascii="Arial" w:hAnsi="Arial" w:cs="Arial"/>
          <w:color w:val="0000FF"/>
          <w:sz w:val="20"/>
          <w:szCs w:val="20"/>
          <w:u w:val="single" w:color="0000FF"/>
        </w:rPr>
        <w:t>Нажмите, чтобы открыть документ в браузере</w:t>
      </w:r>
      <w:r>
        <w:rPr>
          <w:rFonts w:ascii="Times" w:hAnsi="Times" w:cs="Times"/>
          <w:sz w:val="24"/>
          <w:szCs w:val="24"/>
        </w:rPr>
        <w:fldChar w:fldCharType="end"/>
      </w:r>
    </w:p>
    <w:bookmarkEnd w:id="0"/>
    <w:p w:rsidR="00AA6A42" w:rsidRDefault="00AA6A42">
      <w:pPr>
        <w:widowControl w:val="0"/>
        <w:autoSpaceDE w:val="0"/>
        <w:autoSpaceDN w:val="0"/>
        <w:adjustRightInd w:val="0"/>
        <w:spacing w:before="113" w:after="0" w:line="240" w:lineRule="auto"/>
        <w:jc w:val="center"/>
        <w:rPr>
          <w:rFonts w:ascii="Times" w:hAnsi="Times" w:cs="Times"/>
          <w:sz w:val="24"/>
          <w:szCs w:val="24"/>
        </w:rPr>
      </w:pPr>
      <w:r>
        <w:rPr>
          <w:rFonts w:ascii="Arial" w:hAnsi="Arial" w:cs="Arial"/>
          <w:b/>
          <w:bCs/>
          <w:color w:val="000000"/>
          <w:sz w:val="20"/>
          <w:szCs w:val="20"/>
        </w:rPr>
        <w:t>Министерство общего и профессионального образования РФ</w:t>
      </w:r>
    </w:p>
    <w:p w:rsidR="00AA6A42" w:rsidRDefault="00AA6A42">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Письмо</w:t>
      </w:r>
    </w:p>
    <w:p w:rsidR="00AA6A42" w:rsidRDefault="00AA6A42">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от 19 ноября 1998 года № 1561/14-15</w:t>
      </w:r>
    </w:p>
    <w:p w:rsidR="00AA6A42" w:rsidRDefault="00AA6A42">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526373"/>
          <w:sz w:val="28"/>
          <w:szCs w:val="28"/>
        </w:rPr>
        <w:t>Контроль и оценка результатов обучения в начальной школе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Департамент общего среднего образования предлагает для использования в практической работе общеобразовательные учреждений методическое письмо "Контроль и оценка результатов обучения в начальной школе".</w:t>
      </w:r>
    </w:p>
    <w:p w:rsidR="00AA6A42" w:rsidRDefault="00AA6A42">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20"/>
          <w:szCs w:val="20"/>
        </w:rPr>
        <w:t>Руководитель Департамента</w:t>
      </w:r>
    </w:p>
    <w:p w:rsidR="00AA6A42" w:rsidRDefault="00AA6A42">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общего среднего образования</w:t>
      </w:r>
    </w:p>
    <w:p w:rsidR="00AA6A42" w:rsidRDefault="00AA6A42">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М.Р. Леонтьева</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8"/>
          <w:szCs w:val="28"/>
        </w:rPr>
        <w:t>Контроль и оценка результатов обучения в начальной школе (методическое письмо)</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гуманизации и индивидуализации обучения.</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1. Сущность контроля и оценки результатов обучения в начальной школе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их воспитанности и развития.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Система контроля и оценки не может ограничиваться утилитарной целью - проверкой усвоения знаний и выработки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находить ошибки и пути их устранения.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Контроль и оценка в начальной школе имеет несколько функций.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Социальная функция проявляется в требованиях, предъявляемых обществом к уровню 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сформированности его познавательной, эмоциональной и волевой сфер личности.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счете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w:t>
      </w:r>
      <w:r>
        <w:rPr>
          <w:rFonts w:ascii="Arial" w:hAnsi="Arial" w:cs="Arial"/>
          <w:color w:val="000000"/>
          <w:sz w:val="20"/>
          <w:szCs w:val="20"/>
        </w:rPr>
        <w:lastRenderedPageBreak/>
        <w:t>необходимой помощи как ученику, так и учителю.</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Образовательная функция 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устанавливается динамика успеваемости, сформированность (несформированность) качеств личности, необходимых как для школьной жизни, так и вне ее, степень развития основных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 стороны ученика устанавливается,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Воспитательная функция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результата могут быть изменены к лучшему. Это положение соотносится с одним из главных законов педагогики начального обучения -младший школьник должен учиться на успехе. Ситуация успеха и эмоционального благополучии -предпосылки того, что ученик спокойно примет оценку учителя, проанализирует вместе с ним ошибки и наметит пути их устранения.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Информационная функция является основой диагноза планирования и прогнозирования. Главная её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Функция управления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2. Виды контроля результатов обучения</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Текущий контроль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даст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В данный период школьник должен иметь право на ошибку, на подробный, совместный с учителем </w:t>
      </w:r>
      <w:r>
        <w:rPr>
          <w:rFonts w:ascii="Arial" w:hAnsi="Arial" w:cs="Arial"/>
          <w:color w:val="000000"/>
          <w:sz w:val="20"/>
          <w:szCs w:val="20"/>
        </w:rPr>
        <w:lastRenderedPageBreak/>
        <w:t>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суждении,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Тематический контроль заключается в проверке усвоения программного материала по каждой крупной теме курса, а оценка фиксирует результат.</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Специфика этого вида контроля: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1) ученику предоставляется дополнительное время для подготовки и обеспечивается возможность пересдать, доделать материал, исправить полученную ранее отметку;</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Итоговый контроль 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П, III учебные четверти и в конце года. При выставлении переводных отметок (в следующую четверть, в следующий класс) отдается предпочтение более высоким.</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3. Методы и формы организации контроля</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Устный опрос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Письменный опрос заключается в проведении различных самостоятельных и контрольных работ.</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Самостоятельная работа - небольшая по времени (15 — 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w:t>
      </w:r>
      <w:r>
        <w:rPr>
          <w:rFonts w:ascii="Arial" w:hAnsi="Arial" w:cs="Arial"/>
          <w:color w:val="000000"/>
          <w:sz w:val="20"/>
          <w:szCs w:val="20"/>
        </w:rPr>
        <w:lastRenderedPageBreak/>
        <w:t>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воспитание уверенности в собственных силах.</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Контрольная работа -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Содержание работ для письменного опроса может организовываться по одноуровневым или по разноуровневым,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разноуровневым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 А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 стандартизированным методикам проверки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 знания в нестандартной ситуации, находить способ построения учебной задачи, сравнивать правильный и неправильный ответы и т.п.</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Особой формой письменного контроля являются графические работы.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рисунки "образование родника", "реки" и др.</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lastRenderedPageBreak/>
        <w:t>4. Оценка результатов учебно-познавательной деятельности младших школьников</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качество усвоения предметных знаний-умений-навыков, их соответствие требованиям государственного стандарта начального образования;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степень сформированности учебной деятельности младшего школьника (коммуникативной, читательской, трудовой, художественной);</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уровень развития познавательной активности, интересов и отношения к учебной деятельности: степень прилежания и старания.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Требования к оцениванию</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в объемом ранее изученного матери ала и уровнем общего развития учащихся.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 менее важно требование объективности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с эталонными, видеть ошибки, знать требования к работам разного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"Ученик должен сразу писать без ошибок". Однако процесс перехода умения в навык (а именно этого </w:t>
      </w:r>
      <w:r>
        <w:rPr>
          <w:rFonts w:ascii="Arial" w:hAnsi="Arial" w:cs="Arial"/>
          <w:color w:val="000000"/>
          <w:sz w:val="20"/>
          <w:szCs w:val="20"/>
        </w:rPr>
        <w:lastRenderedPageBreak/>
        <w:t>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умения и 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а что ему еще предстоит преодолеть.</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Учитель применяет для оценивания цифровой балл (отметку) и оценочное суждение.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Характеристика цифровой отметки и словесной оценки</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среднеарифметическим данным но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учитывался при выведении итоговой отметки.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Таким образом, следует бороться с фетишизацией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Еще одной важной проблемой деятельности оценивания являются разные подходы к использованию отметки в первом классе. Необходимо отказаться от выставления отметок учащимся 1-го класса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Отметкой оценивается результат определенного этапа обучения. Пока дети только начинают познавать азы чтения,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не устоявшиеся умения и неосознанные знания. Исходя из этого оценивать отметкой этот этап обучения нецелесообразно.</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С учетом современных требований к оценочной деятельности в начальной школе вводится четырех </w:t>
      </w:r>
      <w:r>
        <w:rPr>
          <w:rFonts w:ascii="Arial" w:hAnsi="Arial" w:cs="Arial"/>
          <w:color w:val="000000"/>
          <w:sz w:val="20"/>
          <w:szCs w:val="20"/>
        </w:rPr>
        <w:lastRenderedPageBreak/>
        <w:t>балльная система цифровых оценок (отметок). Отменяется оценка "очень плохо" (отметка 1). Это связано с тем, что единица как отметка в начальной школе практически1 не используется и оценка "очень плохо" может быть приравнена к оценке "плохо". Отменяется оценка "посредственно" и вводится оценка "удовлетворительно".</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Характеристика цифровой оценки (отметки)</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4—б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 работе имеется не менее 2 неаккуратных исправлений;</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Характеристика словесной оценки (оценочное суждение)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5. Особенности контроля и оценки по отдельным учебным предметам</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Русский язык</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 xml:space="preserve">Контроль за уровнем достижений учащихся по родному языку проводятся в форме письменных </w:t>
      </w:r>
      <w:r>
        <w:rPr>
          <w:rFonts w:ascii="Arial" w:hAnsi="Arial" w:cs="Arial"/>
          <w:color w:val="000000"/>
          <w:sz w:val="20"/>
          <w:szCs w:val="20"/>
        </w:rPr>
        <w:lastRenderedPageBreak/>
        <w:t>работ: диктантов, грамматических заданий, контрольных списывании, изложений, тестовых заданий.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Диктант служит средством проверки орфографических и пунктуационных умений и навыков.</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Контрольное списывание, как и диктат,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Классификация ошибок и недочетов, влияющих на снижение оценки</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Ошибки: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нарушение правил написания слов, включая грубые случаи пропуска, перестановки, замены и вставки лишних букв в словах;</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отсутствие изученных знаков препинания в тексте (в конце предложения и заглавной буквы в начале предложения);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наличие ошибок на изученные правила по орфографии;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существенные отступления от авторского текста при написании изложения, искажающие смысл произведения;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отсутствие главной части изложения, пропуск важных событий, отраженных в авторском тексте;</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употребление слов в несвойственном им значении (в изложении).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Недочеты:</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отсутствие знаков препинания в конце предложения, если следующее предложение написано с большой буквы;</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отсутствие "красной" строки;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неправильное написание одного слова (при наличии в работе нескольких таких слов) на одно и то же правило;</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незначительные нарушения логики событий авторского текста при написании изложения;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Снижение отметки за общее впечатление от работы допускается в случаях, указанных выше.</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Нормы оценок за контрольные работы по русскому языку соответствуют общим требованиям, указанным в данном документе.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Особенности организации контроля по русскому языку</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контрольных списывании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Чтение и читательская деятельность</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Учитывая особенности уровня сформированность навыка чтения школьников, учитель ставит конкретные задачи контролирующей деятельности: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w:t>
      </w:r>
      <w:r>
        <w:rPr>
          <w:rFonts w:ascii="Arial" w:hAnsi="Arial" w:cs="Arial"/>
          <w:color w:val="000000"/>
          <w:sz w:val="20"/>
          <w:szCs w:val="20"/>
        </w:rPr>
        <w:lastRenderedPageBreak/>
        <w:t>чтения по книге и наизусть как подготовленного, таки не подготовленного текста, самостоятельный выбор элементарных средств выразительности в зависимости от характера произведения.</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Классификация ошибок и недочетов, влияющих на снижение оценки</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Ошибки: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искажения читаемых слов (замена, перестановка, пропуски или добавления букв, слогов, слов);</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неправильная постановка ударений (более 2);</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чтение всего текста без смысловых пауз, нарушение темпа и четкости произношения слов при чтении вслух;</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непонимание общего смысла прочитанного текста за установленное время чтения;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неправильные ответы на вопросы по содержанию текста;</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нарушение при пересказе последовательности событий в произведении;</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нетвердое знание наизусть подготовленного текста;</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монотонность чтения, отсутствие средств выразительности.</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Недочеты:</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 более двух неправильных ударений;</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отдельные нарушения смысловых пауз, темпа и четкости произношения слов при чтении вслух;</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осознание прочитанного текста за время, немного превышающее установленное;</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неточности при формулировке основной мысли произведения;</w:t>
      </w:r>
    </w:p>
    <w:p w:rsidR="00AA6A42" w:rsidRDefault="00AA6A42">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нецелесообразность использования средств выразительности, недостаточная выразительность при передачи характера персонажа.</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Нормы оценок по чтению и читательской деятельности соответствуют общим требованиям, указанным в данном документе.</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Особенности организации контроля по чтению</w:t>
      </w:r>
    </w:p>
    <w:p w:rsidR="00AA6A42" w:rsidRDefault="00AA6A42">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учителе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AA6A42" w:rsidRDefault="00AA6A42">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Схема учёта навыка чтения в 1-м классе</w:t>
      </w:r>
    </w:p>
    <w:p w:rsidR="00AA6A42" w:rsidRDefault="00AA6A42">
      <w:pPr>
        <w:widowControl w:val="0"/>
        <w:autoSpaceDE w:val="0"/>
        <w:autoSpaceDN w:val="0"/>
        <w:adjustRightInd w:val="0"/>
        <w:spacing w:after="0" w:line="240" w:lineRule="auto"/>
        <w:rPr>
          <w:rFonts w:ascii="Times" w:hAnsi="Times" w:cs="Times"/>
          <w:sz w:val="11"/>
          <w:szCs w:val="11"/>
        </w:rPr>
      </w:pPr>
    </w:p>
    <w:tbl>
      <w:tblPr>
        <w:tblW w:w="0" w:type="auto"/>
        <w:tblLayout w:type="fixed"/>
        <w:tblCellMar>
          <w:left w:w="0" w:type="dxa"/>
          <w:right w:w="0" w:type="dxa"/>
        </w:tblCellMar>
        <w:tblLook w:val="0000" w:firstRow="0" w:lastRow="0" w:firstColumn="0" w:lastColumn="0" w:noHBand="0" w:noVBand="0"/>
      </w:tblPr>
      <w:tblGrid>
        <w:gridCol w:w="1563"/>
        <w:gridCol w:w="1637"/>
        <w:gridCol w:w="1582"/>
        <w:gridCol w:w="1582"/>
        <w:gridCol w:w="1619"/>
        <w:gridCol w:w="1655"/>
      </w:tblGrid>
      <w:tr w:rsidR="00AA6A42">
        <w:tblPrEx>
          <w:tblCellMar>
            <w:top w:w="0" w:type="dxa"/>
            <w:left w:w="0" w:type="dxa"/>
            <w:bottom w:w="0" w:type="dxa"/>
            <w:right w:w="0" w:type="dxa"/>
          </w:tblCellMar>
        </w:tblPrEx>
        <w:tc>
          <w:tcPr>
            <w:tcW w:w="1563"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Фамилия ученика</w:t>
            </w:r>
          </w:p>
        </w:tc>
        <w:tc>
          <w:tcPr>
            <w:tcW w:w="1637"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Способ чтения</w:t>
            </w:r>
          </w:p>
        </w:tc>
        <w:tc>
          <w:tcPr>
            <w:tcW w:w="1582"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Темп чтения, при котором осознает текст</w:t>
            </w:r>
          </w:p>
        </w:tc>
        <w:tc>
          <w:tcPr>
            <w:tcW w:w="1582"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Чтение</w:t>
            </w:r>
          </w:p>
        </w:tc>
        <w:tc>
          <w:tcPr>
            <w:tcW w:w="1619"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Осознанность чтения</w:t>
            </w:r>
          </w:p>
        </w:tc>
        <w:tc>
          <w:tcPr>
            <w:tcW w:w="1655"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Общая оценка</w:t>
            </w:r>
          </w:p>
        </w:tc>
      </w:tr>
    </w:tbl>
    <w:p w:rsidR="00AA6A42" w:rsidRDefault="00AA6A42">
      <w:pPr>
        <w:widowControl w:val="0"/>
        <w:autoSpaceDE w:val="0"/>
        <w:autoSpaceDN w:val="0"/>
        <w:adjustRightInd w:val="0"/>
        <w:spacing w:before="113" w:after="0" w:line="240" w:lineRule="auto"/>
        <w:rPr>
          <w:rFonts w:ascii="Times" w:hAnsi="Times" w:cs="Times"/>
          <w:sz w:val="11"/>
          <w:szCs w:val="11"/>
        </w:rPr>
      </w:pPr>
      <w:r>
        <w:rPr>
          <w:rFonts w:ascii="Arial" w:hAnsi="Arial" w:cs="Arial"/>
          <w:color w:val="000000"/>
          <w:sz w:val="20"/>
          <w:szCs w:val="20"/>
        </w:rPr>
        <w:t>Схема учета навыка чтения во 2—4-м классах</w:t>
      </w:r>
    </w:p>
    <w:p w:rsidR="00AA6A42" w:rsidRDefault="00AA6A42">
      <w:pPr>
        <w:widowControl w:val="0"/>
        <w:autoSpaceDE w:val="0"/>
        <w:autoSpaceDN w:val="0"/>
        <w:adjustRightInd w:val="0"/>
        <w:spacing w:after="0" w:line="240" w:lineRule="auto"/>
        <w:rPr>
          <w:rFonts w:ascii="Times" w:hAnsi="Times" w:cs="Times"/>
          <w:sz w:val="11"/>
          <w:szCs w:val="11"/>
        </w:rPr>
      </w:pPr>
    </w:p>
    <w:tbl>
      <w:tblPr>
        <w:tblW w:w="0" w:type="auto"/>
        <w:tblLayout w:type="fixed"/>
        <w:tblCellMar>
          <w:left w:w="0" w:type="dxa"/>
          <w:right w:w="0" w:type="dxa"/>
        </w:tblCellMar>
        <w:tblLook w:val="0000" w:firstRow="0" w:lastRow="0" w:firstColumn="0" w:lastColumn="0" w:noHBand="0" w:noVBand="0"/>
      </w:tblPr>
      <w:tblGrid>
        <w:gridCol w:w="1573"/>
        <w:gridCol w:w="1737"/>
        <w:gridCol w:w="1555"/>
        <w:gridCol w:w="1555"/>
        <w:gridCol w:w="1591"/>
        <w:gridCol w:w="1628"/>
      </w:tblGrid>
      <w:tr w:rsidR="00AA6A42">
        <w:tblPrEx>
          <w:tblCellMar>
            <w:top w:w="0" w:type="dxa"/>
            <w:left w:w="0" w:type="dxa"/>
            <w:bottom w:w="0" w:type="dxa"/>
            <w:right w:w="0" w:type="dxa"/>
          </w:tblCellMar>
        </w:tblPrEx>
        <w:tc>
          <w:tcPr>
            <w:tcW w:w="1573"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Фамилия ученика</w:t>
            </w:r>
          </w:p>
        </w:tc>
        <w:tc>
          <w:tcPr>
            <w:tcW w:w="1737"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Темп чтения, при котором осознает основную мысль текста</w:t>
            </w:r>
          </w:p>
        </w:tc>
        <w:tc>
          <w:tcPr>
            <w:tcW w:w="1555"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Чтение без ошибок</w:t>
            </w:r>
          </w:p>
        </w:tc>
        <w:tc>
          <w:tcPr>
            <w:tcW w:w="1555"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Ответы по содержанию текста</w:t>
            </w:r>
          </w:p>
        </w:tc>
        <w:tc>
          <w:tcPr>
            <w:tcW w:w="1591"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Выразит, чтения (подгот. заранее)</w:t>
            </w:r>
          </w:p>
        </w:tc>
        <w:tc>
          <w:tcPr>
            <w:tcW w:w="1628" w:type="dxa"/>
            <w:tcBorders>
              <w:top w:val="nil"/>
              <w:left w:val="nil"/>
              <w:bottom w:val="nil"/>
              <w:right w:val="nil"/>
            </w:tcBorders>
            <w:vAlign w:val="center"/>
          </w:tcPr>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Общая оценка</w:t>
            </w:r>
          </w:p>
        </w:tc>
      </w:tr>
    </w:tbl>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Математика</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Оценивание письменных работ</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В основе данного оценивания лежат следующие показателя: правильность выполнения и объем выполненного задания.</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Классификация ошибок и недочетов, влияющих на снижение оценки</w:t>
      </w:r>
    </w:p>
    <w:p w:rsidR="00AA6A42" w:rsidRDefault="00AA6A42">
      <w:pPr>
        <w:widowControl w:val="0"/>
        <w:autoSpaceDE w:val="0"/>
        <w:autoSpaceDN w:val="0"/>
        <w:adjustRightInd w:val="0"/>
        <w:spacing w:before="170" w:after="0" w:line="240" w:lineRule="auto"/>
        <w:ind w:left="525" w:right="525"/>
        <w:rPr>
          <w:rFonts w:ascii="Times" w:hAnsi="Times" w:cs="Times"/>
          <w:sz w:val="11"/>
          <w:szCs w:val="11"/>
        </w:rPr>
      </w:pPr>
      <w:r>
        <w:rPr>
          <w:rFonts w:ascii="Arial" w:hAnsi="Arial" w:cs="Arial"/>
          <w:color w:val="000000"/>
          <w:sz w:val="20"/>
          <w:szCs w:val="20"/>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неправильный выбор действий, операций;</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неверные вычисления в случае, когда цель задания - проверка вычислительных умений и навыков;</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пропуск части математических выкладок, действий, операций, существенно влияющих на получение правильного ответа;</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несоответствие пояснительного текста, ответа задания, наименования величин выполненным действиям и полученным результатам;</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несоответствие выполненных измерений и геометрических построений заданным параметрам.</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Недочеты:</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неправильное списывание данных (чисел, знаков, обозначений, величин);</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ошибки в записях математических терминов, символов при оформлении математических выкладок; о неверные вычисления в случае, когда щель задания не связана с проверкой вычислительных умений и навыков;</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наличие записи действий;</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отсутствие ответа к заданию или ошибки в записи ответа.</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Снижение отметки за общее впечатление от работы допускается в случаях, указанных выше.</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Оценивание устных ответов</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В основу оценивания устного ответа учащихся положены следующие показатели: правильность, обоснованность, самостоятельность, полнота.</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Ошибки:</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неправильный ответ на поставленный вопрос;</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неумение ответить на поставленный вопрос или выполнить задание без помощи учителя;</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при правильном выполнении задания неумение дать соответствующие объяснения.</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Недочеты:</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неточный или неполный ответ на поставленный вопрос;</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lastRenderedPageBreak/>
        <w:t>при правильном ответе неумение самостоятельно или полно обосновать и проиллюстрировать его;</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неумение точно сформулировать ответ решенной задачи;</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медленный темп выполнения задания, не являющийся индивидуальной особенностью школьника;</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неправильное произношение математических терминов.</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Особенности организации контроля по математике</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При этом итоговая отметка не выставляется как средний балл, а определяется с учетом тех видов задании, которые для данной работы являются основными.</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Нормы оценок за итоговые контрольные работы соответствуют общим требованиям, указанным в данном документе.</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Окружающий мир (естествознание и общество знание)</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Классификации ошибок и недочетов, влияющих на снижение оценки</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Ошибки:</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неправильное определение понятия, замена существенной характеристики понятия несущественной;</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нарушение последовательности в описании объекта (явления) в тех случаях, когда она является существенной;</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неправильное раскрытие (в рассказе-рассуждении) причины, закономерности, условия протекания того или иного изученного явления;</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ошибки в сравнении объектов, их классификации на группы по существенным признакам;</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незнание фактического материала, неумение привести самостоятельные примеры, подтверждающие высказанное суждение;</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 xml:space="preserve">отсутствие умения выполнить рисунок, схему, неправильное заполнение таблицы; </w:t>
      </w:r>
      <w:r>
        <w:rPr>
          <w:rFonts w:ascii="Arial" w:hAnsi="Arial" w:cs="Arial"/>
          <w:color w:val="000000"/>
          <w:sz w:val="20"/>
          <w:szCs w:val="20"/>
        </w:rPr>
        <w:lastRenderedPageBreak/>
        <w:t>неумение подтвердить свой ответ схемой, рисунком, иллюстративным материалом;</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ошибки при постановке опыта, приводящие к неправильному результату;</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неумение ориентироваться на карте и плане, затруднения в правильном показе изученных объектов(природоведческих и исторических).</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Недочеты:</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преобладание при описании объекта несущественных его признаков;</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неточности при выполнении рисунков, схем, таблиц, не влияющих отрицательно на результат работы; отсутствие обозначений и подписей;</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отдельные нарушения последовательности операций при проведении опыта, не приводящие к неправильному результату;</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неточности в определении назначения прибора, его применение осуществляется после наводящих вопросов;</w:t>
      </w:r>
    </w:p>
    <w:p w:rsidR="00AA6A42" w:rsidRDefault="00AA6A42">
      <w:pPr>
        <w:widowControl w:val="0"/>
        <w:autoSpaceDE w:val="0"/>
        <w:autoSpaceDN w:val="0"/>
        <w:adjustRightInd w:val="0"/>
        <w:spacing w:before="85" w:after="0" w:line="240" w:lineRule="auto"/>
        <w:ind w:left="525" w:right="525"/>
        <w:rPr>
          <w:rFonts w:ascii="Times" w:hAnsi="Times" w:cs="Times"/>
          <w:sz w:val="11"/>
          <w:szCs w:val="11"/>
        </w:rPr>
      </w:pPr>
      <w:r>
        <w:rPr>
          <w:rFonts w:ascii="Arial" w:hAnsi="Arial" w:cs="Arial"/>
          <w:color w:val="000000"/>
          <w:sz w:val="20"/>
          <w:szCs w:val="20"/>
        </w:rPr>
        <w:t>неточности при нахождении объекта на карте.</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Особенности организации контроля по "Окружающему миру"</w:t>
      </w:r>
    </w:p>
    <w:p w:rsidR="00AA6A42" w:rsidRDefault="00AA6A42">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Фронтальный опрос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сформированное логического мышления, воображения, связной речи-рассуждения.</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Название:</w:t>
      </w:r>
      <w:r>
        <w:rPr>
          <w:rFonts w:ascii="Arial" w:hAnsi="Arial" w:cs="Arial"/>
          <w:color w:val="000000"/>
          <w:sz w:val="20"/>
          <w:szCs w:val="20"/>
        </w:rPr>
        <w:t> Письмо Министерства общего и профессионального образования Российской Федерации от 19 ноября 1998 года № 1561/14-15 "Контроль и оценка результатов обучения в начальной школе"</w:t>
      </w:r>
    </w:p>
    <w:p w:rsidR="00AA6A42" w:rsidRDefault="00AA6A42">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Дата вступления в силу:</w:t>
      </w:r>
      <w:r>
        <w:rPr>
          <w:rFonts w:ascii="Arial" w:hAnsi="Arial" w:cs="Arial"/>
          <w:color w:val="000000"/>
          <w:sz w:val="20"/>
          <w:szCs w:val="20"/>
        </w:rPr>
        <w:t> 19.11.1998</w:t>
      </w:r>
    </w:p>
    <w:p w:rsidR="00AA6A42" w:rsidRDefault="00AA6A42">
      <w:pPr>
        <w:widowControl w:val="0"/>
        <w:autoSpaceDE w:val="0"/>
        <w:autoSpaceDN w:val="0"/>
        <w:adjustRightInd w:val="0"/>
        <w:spacing w:after="0" w:line="240" w:lineRule="auto"/>
        <w:rPr>
          <w:rFonts w:ascii="Times" w:hAnsi="Times" w:cs="Times"/>
          <w:sz w:val="11"/>
          <w:szCs w:val="11"/>
        </w:rPr>
      </w:pPr>
    </w:p>
    <w:sectPr w:rsidR="00AA6A42">
      <w:headerReference w:type="even" r:id="rId6"/>
      <w:headerReference w:type="default" r:id="rId7"/>
      <w:footerReference w:type="even" r:id="rId8"/>
      <w:footerReference w:type="default" r:id="rId9"/>
      <w:pgSz w:w="11906" w:h="16838"/>
      <w:pgMar w:top="1814" w:right="1134" w:bottom="181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74" w:rsidRDefault="00E20474">
      <w:pPr>
        <w:spacing w:after="0" w:line="240" w:lineRule="auto"/>
      </w:pPr>
      <w:r>
        <w:separator/>
      </w:r>
    </w:p>
  </w:endnote>
  <w:endnote w:type="continuationSeparator" w:id="0">
    <w:p w:rsidR="00E20474" w:rsidRDefault="00E2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42" w:rsidRDefault="00AA6A42">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AA6A42" w:rsidRDefault="00AA6A42">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42" w:rsidRDefault="00AA6A42">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AA6A42" w:rsidRDefault="00AA6A42">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74" w:rsidRDefault="00E20474">
      <w:pPr>
        <w:spacing w:after="0" w:line="240" w:lineRule="auto"/>
      </w:pPr>
      <w:r>
        <w:separator/>
      </w:r>
    </w:p>
  </w:footnote>
  <w:footnote w:type="continuationSeparator" w:id="0">
    <w:p w:rsidR="00E20474" w:rsidRDefault="00E2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42" w:rsidRDefault="00AA6A42">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42" w:rsidRDefault="00AA6A42">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6E"/>
    <w:rsid w:val="0014176E"/>
    <w:rsid w:val="006A6FAA"/>
    <w:rsid w:val="00AA6A42"/>
    <w:rsid w:val="00E2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56F605-A61C-4327-B3F9-2F8D1331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7115</Words>
  <Characters>40560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Наместник</dc:creator>
  <cp:keywords/>
  <dc:description/>
  <cp:lastModifiedBy>ADMIN PC</cp:lastModifiedBy>
  <cp:revision>2</cp:revision>
  <dcterms:created xsi:type="dcterms:W3CDTF">2017-08-31T09:38:00Z</dcterms:created>
  <dcterms:modified xsi:type="dcterms:W3CDTF">2017-08-31T09:38:00Z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